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82" w:rsidRPr="009D1869" w:rsidRDefault="00723082" w:rsidP="00723082">
      <w:pPr>
        <w:spacing w:after="0" w:line="240" w:lineRule="auto"/>
        <w:ind w:left="1416"/>
        <w:jc w:val="right"/>
        <w:rPr>
          <w:rFonts w:ascii="Times New Roman" w:hAnsi="Times New Roman"/>
          <w:b/>
          <w:bCs/>
          <w:color w:val="000000"/>
          <w:sz w:val="24"/>
          <w:szCs w:val="24"/>
          <w:lang w:val="x-none"/>
        </w:rPr>
      </w:pPr>
      <w:r w:rsidRPr="009D1869">
        <w:rPr>
          <w:rFonts w:ascii="Times New Roman" w:hAnsi="Times New Roman"/>
          <w:b/>
          <w:bCs/>
          <w:color w:val="000000"/>
          <w:sz w:val="24"/>
          <w:szCs w:val="24"/>
          <w:lang w:val="x-none"/>
        </w:rPr>
        <w:t xml:space="preserve">Муниципальное бюджетное  дошкольное образовательное учреждение детский сад№ </w:t>
      </w:r>
      <w:r w:rsidRPr="009D1869">
        <w:rPr>
          <w:rFonts w:ascii="Times New Roman" w:hAnsi="Times New Roman"/>
          <w:b/>
          <w:bCs/>
          <w:color w:val="000000"/>
          <w:sz w:val="24"/>
          <w:szCs w:val="24"/>
        </w:rPr>
        <w:t>5</w:t>
      </w:r>
      <w:r w:rsidRPr="009D1869">
        <w:rPr>
          <w:rFonts w:ascii="Times New Roman" w:hAnsi="Times New Roman"/>
          <w:b/>
          <w:bCs/>
          <w:color w:val="000000"/>
          <w:sz w:val="24"/>
          <w:szCs w:val="24"/>
          <w:lang w:val="x-none"/>
        </w:rPr>
        <w:t xml:space="preserve"> г.</w:t>
      </w:r>
      <w:r w:rsidRPr="009D1869">
        <w:rPr>
          <w:rFonts w:ascii="Times New Roman" w:hAnsi="Times New Roman"/>
          <w:b/>
          <w:bCs/>
          <w:color w:val="000000"/>
          <w:sz w:val="24"/>
          <w:szCs w:val="24"/>
        </w:rPr>
        <w:t xml:space="preserve"> Уссурийск, УГО</w:t>
      </w:r>
      <w:r w:rsidRPr="009D1869">
        <w:rPr>
          <w:rFonts w:ascii="Times New Roman" w:hAnsi="Times New Roman"/>
          <w:b/>
          <w:bCs/>
          <w:color w:val="000000"/>
          <w:sz w:val="24"/>
          <w:szCs w:val="24"/>
          <w:lang w:val="x-none"/>
        </w:rPr>
        <w:t xml:space="preserve"> </w:t>
      </w:r>
    </w:p>
    <w:p w:rsidR="00723082" w:rsidRPr="009D1869" w:rsidRDefault="00723082" w:rsidP="00723082">
      <w:pPr>
        <w:spacing w:after="0" w:line="240" w:lineRule="auto"/>
        <w:ind w:left="1416"/>
        <w:jc w:val="right"/>
        <w:rPr>
          <w:rFonts w:ascii="Times New Roman" w:hAnsi="Times New Roman"/>
          <w:b/>
          <w:bCs/>
          <w:color w:val="000000"/>
          <w:sz w:val="24"/>
          <w:szCs w:val="24"/>
        </w:rPr>
      </w:pPr>
      <w:r w:rsidRPr="009D1869">
        <w:rPr>
          <w:rFonts w:ascii="Times New Roman" w:hAnsi="Times New Roman"/>
          <w:b/>
          <w:bCs/>
          <w:color w:val="000000"/>
          <w:sz w:val="24"/>
          <w:szCs w:val="24"/>
        </w:rPr>
        <w:t>_________________________________________________________________</w:t>
      </w:r>
    </w:p>
    <w:p w:rsidR="00723082" w:rsidRPr="009D1869" w:rsidRDefault="00723082" w:rsidP="00723082">
      <w:pPr>
        <w:spacing w:after="0" w:line="240" w:lineRule="auto"/>
        <w:ind w:left="1416"/>
        <w:jc w:val="right"/>
        <w:rPr>
          <w:rFonts w:ascii="Times New Roman" w:hAnsi="Times New Roman"/>
          <w:b/>
          <w:bCs/>
          <w:color w:val="000000"/>
          <w:sz w:val="24"/>
          <w:szCs w:val="24"/>
        </w:rPr>
      </w:pPr>
      <w:r>
        <w:rPr>
          <w:rFonts w:ascii="Times New Roman" w:hAnsi="Times New Roman"/>
          <w:b/>
          <w:bCs/>
          <w:color w:val="000000"/>
          <w:sz w:val="24"/>
          <w:szCs w:val="24"/>
        </w:rPr>
        <w:t>692527, г. Уссурийск, ул. Андрея Кушнира</w:t>
      </w:r>
      <w:r w:rsidRPr="009D1869">
        <w:rPr>
          <w:rFonts w:ascii="Times New Roman" w:hAnsi="Times New Roman"/>
          <w:b/>
          <w:bCs/>
          <w:color w:val="000000"/>
          <w:sz w:val="24"/>
          <w:szCs w:val="24"/>
        </w:rPr>
        <w:t xml:space="preserve">, дом </w:t>
      </w:r>
      <w:proofErr w:type="gramStart"/>
      <w:r w:rsidRPr="009D1869">
        <w:rPr>
          <w:rFonts w:ascii="Times New Roman" w:hAnsi="Times New Roman"/>
          <w:b/>
          <w:bCs/>
          <w:color w:val="000000"/>
          <w:sz w:val="24"/>
          <w:szCs w:val="24"/>
        </w:rPr>
        <w:t>18.,</w:t>
      </w:r>
      <w:proofErr w:type="gramEnd"/>
      <w:r w:rsidRPr="009D1869">
        <w:rPr>
          <w:rFonts w:ascii="Times New Roman" w:hAnsi="Times New Roman"/>
          <w:b/>
          <w:bCs/>
          <w:color w:val="000000"/>
          <w:sz w:val="24"/>
          <w:szCs w:val="24"/>
        </w:rPr>
        <w:t xml:space="preserve"> тел. 8(4234)269991</w:t>
      </w:r>
    </w:p>
    <w:p w:rsidR="00DD3941" w:rsidRDefault="00DD3941"/>
    <w:p w:rsidR="00723082" w:rsidRPr="007D7375" w:rsidRDefault="00723082" w:rsidP="00723082">
      <w:pPr>
        <w:spacing w:after="0" w:line="240" w:lineRule="auto"/>
        <w:jc w:val="right"/>
        <w:rPr>
          <w:rFonts w:ascii="Times New Roman" w:hAnsi="Times New Roman"/>
          <w:sz w:val="24"/>
          <w:szCs w:val="28"/>
        </w:rPr>
      </w:pPr>
    </w:p>
    <w:tbl>
      <w:tblPr>
        <w:tblW w:w="5000" w:type="pct"/>
        <w:tblLook w:val="04A0" w:firstRow="1" w:lastRow="0" w:firstColumn="1" w:lastColumn="0" w:noHBand="0" w:noVBand="1"/>
      </w:tblPr>
      <w:tblGrid>
        <w:gridCol w:w="4677"/>
        <w:gridCol w:w="4678"/>
      </w:tblGrid>
      <w:tr w:rsidR="00723082" w:rsidRPr="00723082" w:rsidTr="004C2D19">
        <w:trPr>
          <w:trHeight w:val="1372"/>
        </w:trPr>
        <w:tc>
          <w:tcPr>
            <w:tcW w:w="2500" w:type="pct"/>
          </w:tcPr>
          <w:p w:rsidR="00723082" w:rsidRPr="00723082" w:rsidRDefault="00723082" w:rsidP="00723082">
            <w:pPr>
              <w:spacing w:after="0" w:line="240" w:lineRule="auto"/>
              <w:rPr>
                <w:rFonts w:ascii="Times New Roman" w:hAnsi="Times New Roman"/>
                <w:b/>
                <w:sz w:val="24"/>
                <w:szCs w:val="28"/>
              </w:rPr>
            </w:pPr>
            <w:r w:rsidRPr="00723082">
              <w:rPr>
                <w:rFonts w:ascii="Times New Roman" w:hAnsi="Times New Roman"/>
                <w:b/>
                <w:sz w:val="24"/>
                <w:szCs w:val="28"/>
              </w:rPr>
              <w:t>СОГЛАСОВАНО</w:t>
            </w:r>
          </w:p>
          <w:p w:rsidR="00723082" w:rsidRPr="00723082" w:rsidRDefault="00723082" w:rsidP="00723082">
            <w:pPr>
              <w:spacing w:after="0" w:line="240" w:lineRule="auto"/>
              <w:rPr>
                <w:rFonts w:ascii="Times New Roman" w:hAnsi="Times New Roman"/>
                <w:sz w:val="24"/>
                <w:szCs w:val="28"/>
              </w:rPr>
            </w:pPr>
            <w:r w:rsidRPr="00723082">
              <w:rPr>
                <w:rFonts w:ascii="Times New Roman" w:hAnsi="Times New Roman"/>
                <w:sz w:val="24"/>
                <w:szCs w:val="28"/>
              </w:rPr>
              <w:t>Председатель ПК</w:t>
            </w:r>
          </w:p>
          <w:p w:rsidR="00723082" w:rsidRPr="00723082" w:rsidRDefault="00723082" w:rsidP="00723082">
            <w:pPr>
              <w:spacing w:after="0" w:line="240" w:lineRule="auto"/>
              <w:rPr>
                <w:rFonts w:ascii="Times New Roman" w:hAnsi="Times New Roman"/>
                <w:sz w:val="24"/>
                <w:szCs w:val="28"/>
              </w:rPr>
            </w:pPr>
            <w:r w:rsidRPr="00723082">
              <w:rPr>
                <w:rFonts w:ascii="Times New Roman" w:hAnsi="Times New Roman"/>
                <w:sz w:val="24"/>
                <w:szCs w:val="28"/>
              </w:rPr>
              <w:t>МБДОУ детский сад № 5</w:t>
            </w:r>
          </w:p>
          <w:p w:rsidR="00723082" w:rsidRPr="00723082" w:rsidRDefault="00723082" w:rsidP="00723082">
            <w:pPr>
              <w:spacing w:after="0" w:line="240" w:lineRule="auto"/>
              <w:rPr>
                <w:rFonts w:ascii="Times New Roman" w:hAnsi="Times New Roman"/>
                <w:sz w:val="24"/>
                <w:szCs w:val="28"/>
              </w:rPr>
            </w:pPr>
            <w:r w:rsidRPr="00723082">
              <w:rPr>
                <w:rFonts w:ascii="Times New Roman" w:hAnsi="Times New Roman"/>
                <w:sz w:val="24"/>
                <w:szCs w:val="28"/>
              </w:rPr>
              <w:t>__________ Ю.В Ковтун</w:t>
            </w:r>
          </w:p>
          <w:p w:rsidR="00723082" w:rsidRPr="00723082" w:rsidRDefault="00723082" w:rsidP="00723082">
            <w:pPr>
              <w:spacing w:after="0" w:line="240" w:lineRule="auto"/>
              <w:rPr>
                <w:rFonts w:ascii="Times New Roman" w:hAnsi="Times New Roman"/>
                <w:sz w:val="24"/>
                <w:szCs w:val="28"/>
              </w:rPr>
            </w:pPr>
            <w:r w:rsidRPr="00723082">
              <w:rPr>
                <w:rFonts w:ascii="Times New Roman" w:hAnsi="Times New Roman"/>
                <w:sz w:val="24"/>
                <w:szCs w:val="28"/>
              </w:rPr>
              <w:t xml:space="preserve">«___» _________20____г                                                         </w:t>
            </w:r>
          </w:p>
        </w:tc>
        <w:tc>
          <w:tcPr>
            <w:tcW w:w="2500" w:type="pct"/>
          </w:tcPr>
          <w:p w:rsidR="00723082" w:rsidRPr="00723082" w:rsidRDefault="00723082" w:rsidP="00723082">
            <w:pPr>
              <w:spacing w:after="0" w:line="240" w:lineRule="auto"/>
              <w:jc w:val="right"/>
              <w:rPr>
                <w:rFonts w:ascii="Times New Roman" w:hAnsi="Times New Roman"/>
                <w:b/>
                <w:sz w:val="24"/>
                <w:szCs w:val="28"/>
              </w:rPr>
            </w:pPr>
            <w:r w:rsidRPr="00723082">
              <w:rPr>
                <w:rFonts w:ascii="Times New Roman" w:hAnsi="Times New Roman"/>
                <w:b/>
                <w:sz w:val="24"/>
                <w:szCs w:val="28"/>
              </w:rPr>
              <w:t>УТВЕРЖДЕНО</w:t>
            </w:r>
          </w:p>
          <w:p w:rsidR="00723082" w:rsidRPr="00723082" w:rsidRDefault="00723082" w:rsidP="00723082">
            <w:pPr>
              <w:spacing w:after="0" w:line="240" w:lineRule="auto"/>
              <w:jc w:val="right"/>
              <w:rPr>
                <w:rFonts w:ascii="Times New Roman" w:hAnsi="Times New Roman"/>
                <w:sz w:val="24"/>
                <w:szCs w:val="28"/>
              </w:rPr>
            </w:pPr>
            <w:r w:rsidRPr="00723082">
              <w:rPr>
                <w:rFonts w:ascii="Times New Roman" w:hAnsi="Times New Roman"/>
                <w:sz w:val="24"/>
                <w:szCs w:val="28"/>
              </w:rPr>
              <w:t>Заведующий</w:t>
            </w:r>
          </w:p>
          <w:p w:rsidR="00723082" w:rsidRPr="00723082" w:rsidRDefault="00723082" w:rsidP="00723082">
            <w:pPr>
              <w:spacing w:after="0" w:line="240" w:lineRule="auto"/>
              <w:jc w:val="right"/>
              <w:rPr>
                <w:rFonts w:ascii="Times New Roman" w:hAnsi="Times New Roman"/>
                <w:sz w:val="24"/>
                <w:szCs w:val="28"/>
              </w:rPr>
            </w:pPr>
            <w:r w:rsidRPr="00723082">
              <w:rPr>
                <w:rFonts w:ascii="Times New Roman" w:hAnsi="Times New Roman"/>
                <w:sz w:val="24"/>
                <w:szCs w:val="28"/>
              </w:rPr>
              <w:t>МБДОУ детский сад № 5</w:t>
            </w:r>
          </w:p>
          <w:p w:rsidR="00723082" w:rsidRPr="00723082" w:rsidRDefault="00723082" w:rsidP="00723082">
            <w:pPr>
              <w:spacing w:after="0" w:line="240" w:lineRule="auto"/>
              <w:jc w:val="center"/>
              <w:rPr>
                <w:rFonts w:ascii="Times New Roman" w:hAnsi="Times New Roman"/>
                <w:sz w:val="24"/>
                <w:szCs w:val="28"/>
              </w:rPr>
            </w:pPr>
            <w:r w:rsidRPr="00723082">
              <w:rPr>
                <w:rFonts w:ascii="Times New Roman" w:hAnsi="Times New Roman"/>
                <w:sz w:val="24"/>
                <w:szCs w:val="28"/>
              </w:rPr>
              <w:t xml:space="preserve">                               _________Е.С. Сафонова</w:t>
            </w:r>
          </w:p>
          <w:p w:rsidR="00723082" w:rsidRPr="00723082" w:rsidRDefault="00723082" w:rsidP="00723082">
            <w:pPr>
              <w:spacing w:after="0" w:line="240" w:lineRule="auto"/>
              <w:jc w:val="center"/>
              <w:rPr>
                <w:rFonts w:ascii="Times New Roman" w:hAnsi="Times New Roman"/>
                <w:sz w:val="24"/>
                <w:szCs w:val="28"/>
              </w:rPr>
            </w:pPr>
            <w:r>
              <w:rPr>
                <w:rFonts w:ascii="Times New Roman" w:hAnsi="Times New Roman"/>
                <w:sz w:val="24"/>
                <w:szCs w:val="28"/>
              </w:rPr>
              <w:t xml:space="preserve">        </w:t>
            </w:r>
            <w:r w:rsidR="004C2D19">
              <w:rPr>
                <w:rFonts w:ascii="Times New Roman" w:hAnsi="Times New Roman"/>
                <w:sz w:val="24"/>
                <w:szCs w:val="28"/>
              </w:rPr>
              <w:t xml:space="preserve">     Приказ № 15-а</w:t>
            </w:r>
            <w:r w:rsidRPr="007D7375">
              <w:rPr>
                <w:rFonts w:ascii="Times New Roman" w:hAnsi="Times New Roman"/>
                <w:sz w:val="24"/>
                <w:szCs w:val="28"/>
              </w:rPr>
              <w:t xml:space="preserve"> от</w:t>
            </w:r>
            <w:r>
              <w:rPr>
                <w:rFonts w:ascii="Times New Roman" w:hAnsi="Times New Roman"/>
                <w:sz w:val="24"/>
                <w:szCs w:val="28"/>
              </w:rPr>
              <w:t xml:space="preserve"> </w:t>
            </w:r>
            <w:r w:rsidR="004C2D19">
              <w:rPr>
                <w:rFonts w:ascii="Times New Roman" w:hAnsi="Times New Roman"/>
                <w:sz w:val="24"/>
                <w:szCs w:val="28"/>
              </w:rPr>
              <w:t>«22» марта 2022</w:t>
            </w:r>
            <w:r w:rsidRPr="00723082">
              <w:rPr>
                <w:rFonts w:ascii="Times New Roman" w:hAnsi="Times New Roman"/>
                <w:sz w:val="24"/>
                <w:szCs w:val="28"/>
              </w:rPr>
              <w:t>г</w:t>
            </w:r>
          </w:p>
        </w:tc>
      </w:tr>
    </w:tbl>
    <w:p w:rsidR="00723082" w:rsidRDefault="00723082"/>
    <w:p w:rsidR="004C2D19" w:rsidRDefault="004C2D19" w:rsidP="004C2D19">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60.85pt;height:79.65pt">
            <v:imagedata r:id="rId4" o:title=""/>
            <o:lock v:ext="edit" ungrouping="t" rotation="t" cropping="t" verticies="t" text="t" grouping="t"/>
            <o:signatureline v:ext="edit" id="{EA20DAF9-8540-4511-A15E-A10A5A235564}" provid="{00000000-0000-0000-0000-000000000000}" o:suggestedsigner="Е.С. Сафонова" o:suggestedsigner2="заведующий" issignatureline="t"/>
          </v:shape>
        </w:pict>
      </w:r>
    </w:p>
    <w:tbl>
      <w:tblPr>
        <w:tblW w:w="9615" w:type="dxa"/>
        <w:tblLayout w:type="fixed"/>
        <w:tblLook w:val="0400" w:firstRow="0" w:lastRow="0" w:firstColumn="0" w:lastColumn="0" w:noHBand="0" w:noVBand="1"/>
      </w:tblPr>
      <w:tblGrid>
        <w:gridCol w:w="9615"/>
      </w:tblGrid>
      <w:tr w:rsidR="00723082" w:rsidTr="005400AC">
        <w:tc>
          <w:tcPr>
            <w:tcW w:w="9615" w:type="dxa"/>
            <w:shd w:val="clear" w:color="auto" w:fill="FFFFFF"/>
            <w:tcMar>
              <w:top w:w="15" w:type="dxa"/>
              <w:left w:w="130" w:type="dxa"/>
              <w:bottom w:w="15" w:type="dxa"/>
              <w:right w:w="130" w:type="dxa"/>
            </w:tcMar>
          </w:tcPr>
          <w:p w:rsidR="00723082" w:rsidRDefault="00723082" w:rsidP="004C2D19">
            <w:pPr>
              <w:pBdr>
                <w:top w:val="nil"/>
                <w:left w:val="nil"/>
                <w:bottom w:val="nil"/>
                <w:right w:val="nil"/>
                <w:between w:val="nil"/>
              </w:pBdr>
              <w:spacing w:after="0" w:line="240" w:lineRule="auto"/>
              <w:jc w:val="center"/>
              <w:rPr>
                <w:rFonts w:ascii="Times New Roman" w:hAnsi="Times New Roman"/>
                <w:b/>
                <w:color w:val="000001"/>
                <w:sz w:val="32"/>
                <w:szCs w:val="32"/>
              </w:rPr>
            </w:pPr>
            <w:r>
              <w:rPr>
                <w:rFonts w:ascii="Times New Roman" w:hAnsi="Times New Roman"/>
                <w:b/>
                <w:color w:val="000001"/>
                <w:sz w:val="32"/>
                <w:szCs w:val="32"/>
              </w:rPr>
              <w:t>ПОЛОЖЕНИЕ</w:t>
            </w:r>
          </w:p>
        </w:tc>
      </w:tr>
      <w:tr w:rsidR="00723082" w:rsidRPr="00BA1CBF" w:rsidTr="005400AC">
        <w:tc>
          <w:tcPr>
            <w:tcW w:w="9615" w:type="dxa"/>
            <w:shd w:val="clear" w:color="auto" w:fill="FFFFFF"/>
            <w:tcMar>
              <w:top w:w="15" w:type="dxa"/>
              <w:left w:w="130" w:type="dxa"/>
              <w:bottom w:w="15" w:type="dxa"/>
              <w:right w:w="130" w:type="dxa"/>
            </w:tcMar>
          </w:tcPr>
          <w:p w:rsidR="00723082" w:rsidRDefault="00723082" w:rsidP="004C2D19">
            <w:pPr>
              <w:pBdr>
                <w:top w:val="nil"/>
                <w:left w:val="nil"/>
                <w:bottom w:val="nil"/>
                <w:right w:val="nil"/>
                <w:between w:val="nil"/>
              </w:pBdr>
              <w:spacing w:after="0" w:line="240" w:lineRule="auto"/>
              <w:jc w:val="center"/>
              <w:rPr>
                <w:rFonts w:ascii="Times New Roman" w:hAnsi="Times New Roman"/>
                <w:b/>
                <w:sz w:val="28"/>
                <w:szCs w:val="28"/>
              </w:rPr>
            </w:pPr>
            <w:r w:rsidRPr="00BA1CBF">
              <w:rPr>
                <w:rFonts w:ascii="Times New Roman" w:hAnsi="Times New Roman"/>
                <w:b/>
                <w:color w:val="000001"/>
                <w:sz w:val="28"/>
                <w:szCs w:val="28"/>
              </w:rPr>
              <w:t xml:space="preserve">о комиссии по осуществлению закупок на поставку товаров, оказание услуг, выполнения работ для нужд </w:t>
            </w:r>
            <w:r w:rsidRPr="00BA1CBF">
              <w:rPr>
                <w:rFonts w:ascii="Times New Roman" w:hAnsi="Times New Roman"/>
                <w:b/>
                <w:sz w:val="28"/>
                <w:szCs w:val="28"/>
              </w:rPr>
              <w:t>муни</w:t>
            </w:r>
            <w:bookmarkStart w:id="0" w:name="_GoBack"/>
            <w:bookmarkEnd w:id="0"/>
            <w:r w:rsidRPr="00BA1CBF">
              <w:rPr>
                <w:rFonts w:ascii="Times New Roman" w:hAnsi="Times New Roman"/>
                <w:b/>
                <w:sz w:val="28"/>
                <w:szCs w:val="28"/>
              </w:rPr>
              <w:t>ципально</w:t>
            </w:r>
            <w:r>
              <w:rPr>
                <w:rFonts w:ascii="Times New Roman" w:hAnsi="Times New Roman"/>
                <w:b/>
                <w:sz w:val="28"/>
                <w:szCs w:val="28"/>
              </w:rPr>
              <w:t>го</w:t>
            </w:r>
            <w:r w:rsidRPr="00BA1CBF">
              <w:rPr>
                <w:rFonts w:ascii="Times New Roman" w:hAnsi="Times New Roman"/>
                <w:b/>
                <w:sz w:val="28"/>
                <w:szCs w:val="28"/>
              </w:rPr>
              <w:t xml:space="preserve"> бюджетно</w:t>
            </w:r>
            <w:r>
              <w:rPr>
                <w:rFonts w:ascii="Times New Roman" w:hAnsi="Times New Roman"/>
                <w:b/>
                <w:sz w:val="28"/>
                <w:szCs w:val="28"/>
              </w:rPr>
              <w:t>го</w:t>
            </w:r>
            <w:r w:rsidRPr="00BA1CBF">
              <w:rPr>
                <w:rFonts w:ascii="Times New Roman" w:hAnsi="Times New Roman"/>
                <w:b/>
                <w:sz w:val="28"/>
                <w:szCs w:val="28"/>
              </w:rPr>
              <w:t xml:space="preserve"> дошкольно</w:t>
            </w:r>
            <w:r>
              <w:rPr>
                <w:rFonts w:ascii="Times New Roman" w:hAnsi="Times New Roman"/>
                <w:b/>
                <w:sz w:val="28"/>
                <w:szCs w:val="28"/>
              </w:rPr>
              <w:t>го</w:t>
            </w:r>
            <w:r w:rsidRPr="00BA1CBF">
              <w:rPr>
                <w:rFonts w:ascii="Times New Roman" w:hAnsi="Times New Roman"/>
                <w:b/>
                <w:sz w:val="28"/>
                <w:szCs w:val="28"/>
              </w:rPr>
              <w:t xml:space="preserve"> образовательно</w:t>
            </w:r>
            <w:r>
              <w:rPr>
                <w:rFonts w:ascii="Times New Roman" w:hAnsi="Times New Roman"/>
                <w:b/>
                <w:sz w:val="28"/>
                <w:szCs w:val="28"/>
              </w:rPr>
              <w:t>го</w:t>
            </w:r>
            <w:r w:rsidRPr="00BA1CBF">
              <w:rPr>
                <w:rFonts w:ascii="Times New Roman" w:hAnsi="Times New Roman"/>
                <w:b/>
                <w:sz w:val="28"/>
                <w:szCs w:val="28"/>
              </w:rPr>
              <w:t xml:space="preserve"> учреждени</w:t>
            </w:r>
            <w:r>
              <w:rPr>
                <w:rFonts w:ascii="Times New Roman" w:hAnsi="Times New Roman"/>
                <w:b/>
                <w:sz w:val="28"/>
                <w:szCs w:val="28"/>
              </w:rPr>
              <w:t>я</w:t>
            </w:r>
          </w:p>
          <w:p w:rsidR="00723082" w:rsidRPr="00723082" w:rsidRDefault="00723082" w:rsidP="004C2D19">
            <w:pPr>
              <w:pBdr>
                <w:top w:val="nil"/>
                <w:left w:val="nil"/>
                <w:bottom w:val="nil"/>
                <w:right w:val="nil"/>
                <w:between w:val="nil"/>
              </w:pBdr>
              <w:spacing w:after="0" w:line="240" w:lineRule="auto"/>
              <w:jc w:val="center"/>
              <w:rPr>
                <w:rFonts w:ascii="Times New Roman" w:hAnsi="Times New Roman"/>
                <w:b/>
                <w:sz w:val="28"/>
                <w:szCs w:val="28"/>
              </w:rPr>
            </w:pPr>
            <w:r>
              <w:rPr>
                <w:rFonts w:ascii="Times New Roman" w:hAnsi="Times New Roman"/>
                <w:b/>
                <w:sz w:val="28"/>
                <w:szCs w:val="28"/>
              </w:rPr>
              <w:t xml:space="preserve">детский сад №5 </w:t>
            </w:r>
            <w:r w:rsidRPr="00BA1CBF">
              <w:rPr>
                <w:rFonts w:ascii="Times New Roman" w:hAnsi="Times New Roman"/>
                <w:b/>
                <w:sz w:val="28"/>
                <w:szCs w:val="28"/>
              </w:rPr>
              <w:t>г. Уссурийска Уссурийского городского округа</w:t>
            </w:r>
          </w:p>
        </w:tc>
      </w:tr>
    </w:tbl>
    <w:p w:rsidR="00723082" w:rsidRPr="00EE6DD6" w:rsidRDefault="00723082" w:rsidP="004C2D19">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1. Общие положения</w:t>
      </w:r>
    </w:p>
    <w:p w:rsidR="00723082" w:rsidRPr="00EE6DD6" w:rsidRDefault="00723082" w:rsidP="004C2D19">
      <w:pPr>
        <w:spacing w:after="0" w:line="240" w:lineRule="auto"/>
        <w:ind w:firstLine="567"/>
        <w:jc w:val="both"/>
        <w:rPr>
          <w:rFonts w:ascii="Times New Roman" w:hAnsi="Times New Roman"/>
          <w:sz w:val="24"/>
          <w:szCs w:val="24"/>
        </w:rPr>
      </w:pP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1.1. Для определения поставщиков (подрядчиков, исполнителей), за исключением осуществления закупки у единственного поставщика (подрядчика, исполнителя), муниципальное бюджетное дошкольное образовательное учреждение </w:t>
      </w:r>
      <w:r w:rsidR="004C2D19">
        <w:rPr>
          <w:rFonts w:ascii="Times New Roman" w:hAnsi="Times New Roman"/>
          <w:sz w:val="24"/>
          <w:szCs w:val="24"/>
        </w:rPr>
        <w:t>детский сад № 5</w:t>
      </w:r>
      <w:r w:rsidRPr="00EE6DD6">
        <w:rPr>
          <w:rFonts w:ascii="Times New Roman" w:hAnsi="Times New Roman"/>
          <w:sz w:val="24"/>
          <w:szCs w:val="24"/>
        </w:rPr>
        <w:t xml:space="preserve"> г. Уссурийска Уссурийского городского округа (далее – Заказчик) создает комиссию по осуществлению закупок (далее - Комиссия).</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1.2. Настоящее Положение определяет состав и порядок работы Комиссии, также им назначается председатель Комиссии, заместитель председателя и секретарь Комиссии.</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1.3.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федеральными нормативными правовыми актами, нормативными правовыми актами в сфере закупок и настоящим Положением.</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1.4. Основные понятия, используемые в настоящем Положении, соответствуют понятиям, указанным в Законе № 44-ФЗ. Под заявкой далее подразумевается заявка, первая часть заявки, вторая часть заявки, в случаях, предусмотренных Законом № 44-ФЗ.</w:t>
      </w:r>
    </w:p>
    <w:p w:rsidR="00723082" w:rsidRDefault="00723082" w:rsidP="00723082">
      <w:pPr>
        <w:pStyle w:val="1"/>
        <w:spacing w:before="0" w:line="240" w:lineRule="auto"/>
        <w:jc w:val="center"/>
        <w:rPr>
          <w:rFonts w:ascii="Times New Roman" w:eastAsia="Times New Roman" w:hAnsi="Times New Roman" w:cs="Times New Roman"/>
          <w:b/>
          <w:color w:val="000000"/>
          <w:sz w:val="24"/>
          <w:szCs w:val="24"/>
        </w:rPr>
      </w:pPr>
    </w:p>
    <w:p w:rsidR="00723082" w:rsidRPr="00EE6DD6" w:rsidRDefault="00723082" w:rsidP="00723082">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2. Цели и задачи Комиссии</w:t>
      </w:r>
    </w:p>
    <w:p w:rsidR="00723082" w:rsidRPr="00EE6DD6" w:rsidRDefault="00723082" w:rsidP="00723082">
      <w:pPr>
        <w:spacing w:after="0" w:line="240" w:lineRule="auto"/>
        <w:ind w:firstLine="567"/>
        <w:jc w:val="both"/>
        <w:rPr>
          <w:rFonts w:ascii="Times New Roman" w:hAnsi="Times New Roman"/>
          <w:sz w:val="24"/>
          <w:szCs w:val="24"/>
        </w:rPr>
      </w:pP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2.1. Комиссия создается в целях осуществления закупок конкурентными способами определения поставщиков (подрядчиков, исполнителей), в том числе открытыми, закрытыми, в электронной форме, с учётом особенностей, установленных Законом № 44-</w:t>
      </w:r>
      <w:r w:rsidRPr="00EE6DD6">
        <w:rPr>
          <w:rFonts w:ascii="Times New Roman" w:hAnsi="Times New Roman"/>
          <w:sz w:val="24"/>
          <w:szCs w:val="24"/>
        </w:rPr>
        <w:lastRenderedPageBreak/>
        <w:t>ФЗ,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rsidR="00723082" w:rsidRPr="004C2D19" w:rsidRDefault="00723082"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2.2. Исходя из целей деятельности Комиссии, в задачи Комиссии при осуществлении закупок входят:</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соблюдение принципов гласности, открытости, прозрачности, обеспечения конкуренции, профессионализма, стимулирования инноваций, ответственности за результативность обеспечения нужд Заказчика, эффективности осуществления закупок;</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повышение эффективности и результативности осуществления закупок товаров, работ, услуг;</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 - обеспечение законности, объективности и беспристрастности принимаемых Единой комиссией решений; </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предотвращение коррупции и других злоупотреблений в сфере закупок.</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2.3. Не допускается наличие между участником закупки и Единой комиссией конфликта интересов, под которым понимаются случаи, при которых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6DD6">
        <w:rPr>
          <w:rFonts w:ascii="Times New Roman" w:hAnsi="Times New Roman"/>
          <w:sz w:val="24"/>
          <w:szCs w:val="24"/>
        </w:rPr>
        <w:t>неполнородными</w:t>
      </w:r>
      <w:proofErr w:type="spellEnd"/>
      <w:r w:rsidRPr="00EE6DD6">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2.4. Проведение переговоров членами Комиссии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Законом № 44-ФЗ.</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2.5. Запрещается совершение Единой комиссией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w:t>
      </w:r>
    </w:p>
    <w:p w:rsidR="00723082"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2.6. Комиссия обязана взаимодействовать с контрактным управляющим Заказчика в порядке, определённом соответствующим локальным актом Заказчика. </w:t>
      </w:r>
    </w:p>
    <w:p w:rsidR="00723082" w:rsidRPr="00EE6DD6" w:rsidRDefault="00723082" w:rsidP="00723082">
      <w:pPr>
        <w:spacing w:after="0" w:line="240" w:lineRule="auto"/>
        <w:ind w:firstLine="567"/>
        <w:jc w:val="both"/>
        <w:rPr>
          <w:rFonts w:ascii="Times New Roman" w:hAnsi="Times New Roman"/>
          <w:sz w:val="24"/>
          <w:szCs w:val="24"/>
        </w:rPr>
      </w:pPr>
    </w:p>
    <w:p w:rsidR="00723082" w:rsidRPr="004C2D19" w:rsidRDefault="00723082" w:rsidP="004C2D19">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3. Требования к составу Комиссии</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3.1. Число членов Комиссии должно быть не менее чем три человека,</w:t>
      </w:r>
      <w:r w:rsidR="004C2D19">
        <w:rPr>
          <w:rFonts w:ascii="Times New Roman" w:hAnsi="Times New Roman"/>
          <w:sz w:val="24"/>
          <w:szCs w:val="24"/>
        </w:rPr>
        <w:t xml:space="preserve"> </w:t>
      </w:r>
      <w:r w:rsidRPr="00EE6DD6">
        <w:rPr>
          <w:rFonts w:ascii="Times New Roman" w:hAnsi="Times New Roman"/>
          <w:sz w:val="24"/>
          <w:szCs w:val="24"/>
        </w:rPr>
        <w:t>в том числе председатель Комиссии, секретарь Комиссии. Заказчик вправе назначить заместителя председателя Комиссии, заместителя секретаря Комиссии.</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3.2.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3082"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w:t>
      </w:r>
      <w:r w:rsidRPr="00EE6DD6">
        <w:rPr>
          <w:rFonts w:ascii="Times New Roman" w:hAnsi="Times New Roman"/>
          <w:sz w:val="24"/>
          <w:szCs w:val="24"/>
        </w:rPr>
        <w:lastRenderedPageBreak/>
        <w:t>искусства. Число таких лиц должно составлять не менее чем пятьдесят процентов общего числа членов Комиссии.</w:t>
      </w:r>
    </w:p>
    <w:p w:rsidR="00723082" w:rsidRPr="00EE6DD6" w:rsidRDefault="00723082" w:rsidP="0072308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EE6DD6">
        <w:rPr>
          <w:rFonts w:ascii="Times New Roman" w:hAnsi="Times New Roman"/>
          <w:sz w:val="24"/>
          <w:szCs w:val="24"/>
        </w:rPr>
        <w:t>3.4.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w:t>
      </w:r>
      <w:r w:rsidRPr="00723082">
        <w:rPr>
          <w:rFonts w:ascii="Times New Roman" w:hAnsi="Times New Roman"/>
          <w:sz w:val="24"/>
          <w:szCs w:val="24"/>
        </w:rPr>
        <w:t xml:space="preserve"> </w:t>
      </w:r>
      <w:r w:rsidRPr="00EE6DD6">
        <w:rPr>
          <w:rFonts w:ascii="Times New Roman" w:hAnsi="Times New Roman"/>
          <w:sz w:val="24"/>
          <w:szCs w:val="24"/>
        </w:rPr>
        <w:t xml:space="preserve">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6DD6">
        <w:rPr>
          <w:rFonts w:ascii="Times New Roman" w:hAnsi="Times New Roman"/>
          <w:sz w:val="24"/>
          <w:szCs w:val="24"/>
        </w:rPr>
        <w:t>неполнородными</w:t>
      </w:r>
      <w:proofErr w:type="spellEnd"/>
      <w:r w:rsidRPr="00EE6DD6">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3.5. Замена члена Комиссии допускается только по решению Заказчика</w:t>
      </w:r>
      <w:r>
        <w:rPr>
          <w:rFonts w:ascii="Times New Roman" w:hAnsi="Times New Roman"/>
          <w:sz w:val="24"/>
          <w:szCs w:val="24"/>
        </w:rPr>
        <w:t>, принявшего решение о создании комиссии.</w:t>
      </w:r>
    </w:p>
    <w:p w:rsidR="00723082"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3.6.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723082" w:rsidRPr="00EE6DD6" w:rsidRDefault="00723082" w:rsidP="00723082">
      <w:pPr>
        <w:spacing w:after="0" w:line="240" w:lineRule="auto"/>
        <w:ind w:firstLine="567"/>
        <w:jc w:val="both"/>
        <w:rPr>
          <w:rFonts w:ascii="Times New Roman" w:hAnsi="Times New Roman"/>
          <w:sz w:val="24"/>
          <w:szCs w:val="24"/>
        </w:rPr>
      </w:pPr>
    </w:p>
    <w:p w:rsidR="00723082" w:rsidRPr="004C2D19" w:rsidRDefault="00723082" w:rsidP="004C2D19">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4. Функции Комиссии</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4.1. При проведении Заказчиком закупок конкурентными способами определения поставщиков (подрядчиков, исполнителей), в том числе открытыми, закрытыми, в электронной форме, в установленные в извещении об осуществлении закупки сроки, </w:t>
      </w:r>
      <w:proofErr w:type="gramStart"/>
      <w:r w:rsidRPr="00EE6DD6">
        <w:rPr>
          <w:rFonts w:ascii="Times New Roman" w:hAnsi="Times New Roman"/>
          <w:sz w:val="24"/>
          <w:szCs w:val="24"/>
        </w:rPr>
        <w:t>во время</w:t>
      </w:r>
      <w:proofErr w:type="gramEnd"/>
      <w:r w:rsidRPr="00EE6DD6">
        <w:rPr>
          <w:rFonts w:ascii="Times New Roman" w:hAnsi="Times New Roman"/>
          <w:sz w:val="24"/>
          <w:szCs w:val="24"/>
        </w:rPr>
        <w:t>, в месте, в порядке и в соответствии с процедурами, которые указаны в извещении, документации о закупке, приглашении на участие в закупке, члены Комиссии осуществляют следующие функции:</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4.1.1. рассматривают запросы о предоставлении документации о закупке, а также информацию и документы участников закупки,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соответствующими положениями Закона № 44-ФЗ;</w:t>
      </w:r>
    </w:p>
    <w:p w:rsidR="00723082" w:rsidRPr="00EE6DD6" w:rsidRDefault="00723082" w:rsidP="00723082">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4.1.2. рассматривают заявки на участие в закупке, информацию и документы, направленные участником и/или оператором электронной площадки, и принимают решение о признании заявки на участие в закупке соответствующей извещению об осуществлении закупки (документации о закупке, приглашении об участии в закупке) или </w:t>
      </w:r>
      <w:r w:rsidRPr="00EE6DD6">
        <w:rPr>
          <w:rFonts w:ascii="Times New Roman" w:hAnsi="Times New Roman"/>
          <w:sz w:val="24"/>
          <w:szCs w:val="24"/>
        </w:rPr>
        <w:lastRenderedPageBreak/>
        <w:t>об отклонении заявки на участие в закупке по основаниям, предусмотренным соответствующими положениями Закона № 44-ФЗ;</w:t>
      </w:r>
    </w:p>
    <w:p w:rsidR="004C2D19" w:rsidRPr="00EE6DD6" w:rsidRDefault="00723082"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4.1.3. осуществляют оценку заявки на участие в закупке, в отношении которых принято решение о признании соответствующими извещению об осуществлении закупки (документации о закупке, приглашении об участии в закупке), по критериям, предусмотренным статьей 32 Закона № 44-ФЗ, в том числе осуществляют оценку ценовых предложений по критерию,</w:t>
      </w:r>
      <w:r w:rsidR="004C2D19" w:rsidRPr="004C2D19">
        <w:rPr>
          <w:rFonts w:ascii="Times New Roman" w:hAnsi="Times New Roman"/>
          <w:sz w:val="24"/>
          <w:szCs w:val="24"/>
        </w:rPr>
        <w:t xml:space="preserve"> </w:t>
      </w:r>
      <w:r w:rsidR="004C2D19" w:rsidRPr="00EE6DD6">
        <w:rPr>
          <w:rFonts w:ascii="Times New Roman" w:hAnsi="Times New Roman"/>
          <w:sz w:val="24"/>
          <w:szCs w:val="24"/>
        </w:rPr>
        <w:t>предусмотренному пунктом 1 части 1 статьи 32 Закона № 44-ФЗ (если такие критерии установлены извещением об осуществлении закупки, документацией о закупке, приглашением об участии в закупке);</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4.1.4. присваивают каждой заявке на участие в закупке, признанной соответствующей извещению об осуществлении закупки (документации о закупке, приглашении об участии в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 44-ФЗ, присваиваются в порядке убывания размера ценового предложения участника закупки), цены контракта, суммы цен единиц товара, работы, услуги (в случае, предусмотренном частью 24 статьи 22 Закона № 44-ФЗ), либо в порядке уменьшения степени выгодности содержащихся в таких заявках условий исполнения контракта,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4.1.5. подписывают составленные протоколы, в том числе, в случаях, установленных Законом № 44-ФЗ, усиленными электронными подписями;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4.1.6. проводят процедуру закрытой закупки в порядке, предусмотренном Законом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4.2. 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 44-ФЗ, требованиям, предусмотренным частями 2 и 2.1 статьи 31 Закона № 44-ФЗ (при осуществлении закупок, в отношении участников, которых в соответствии с частями 2 и 2.1 статьи 31 Закона № 44-ФЗ установлены дополнительные требования). Комиссия по осуществлению закупок вправе проверять соответствие участников закупок требованиям, указанным в пунктах 3 - 5, 7, 8, 9, 11 части 1 статьи 31 Закона № 44-ФЗ, а также при проведении электронных процедур, запроса котировок требованию, указанному в пункте 10 части 1 статьи 31 Закона №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4.3. Комиссия осуществляет отстранение участника закупки от участия в определении поставщика (подрядчика, исполнителя) в любой момент до заключения контракта, если Комиссия обнаружит, что участник закупки не соответствует требованиям, указанным в части 1, частях 1.1, 2 и 2.1 (при наличии таких требований) статьи 31 Закона № 44-ФЗ, или предоставил недостоверную информацию в отношении своего соответствия указанным требованиям.</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4.4.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 4.3 настоящего Положения, отстранение участника закупки от участия в определении поставщика (подрядчика, исполнителя) осуществляется </w:t>
      </w:r>
      <w:r w:rsidRPr="00EE6DD6">
        <w:rPr>
          <w:rFonts w:ascii="Times New Roman" w:hAnsi="Times New Roman"/>
          <w:sz w:val="24"/>
          <w:szCs w:val="24"/>
        </w:rPr>
        <w:lastRenderedPageBreak/>
        <w:t>в любой момент до заключения контракта (кроме случаев, когда осуществляется определение поставщика лекарственных препаратов, с которым заключается государственный контракт в соответствии со статьей 111.4 Закона № 44-ФЗ), если Комиссия обнаружит, что:</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 1) предельная отпускная цена лекарственных препаратов, предлагаемых таким участником закупки, не зарегистрирована;</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xml:space="preserve"> 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4.5. Комиссия признает определение поставщика (подрядчика, исполнителя) несостоявшимся в случаях, предусмотренных Законом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4.6. Комиссия по решению Заказчика вправе составлять протокол (решение) о признании участника закупки уклонившимся от заключения контракта.</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4.7. Комиссия осуществляет другие функции, установленные законодательством и связанные с определением поставщика (подрядчика, исполнителя), в порядке, установленном Законом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4.8. В случаях, предусмотренных Законом № 44-ФЗ Комиссия осуществляет доступ к заявкам, сопоставление предложений о цене контракта участников закупки, формирование протоколов на электронной площадке, что обеспечивается оператором электронной площадки, а при проведении закрытых электронных процедур на специализированной электронной площадке, что обеспечивается оператором специализированной электронной площадки, если иное не предусмотрено Законом № 44-ФЗ.</w:t>
      </w:r>
    </w:p>
    <w:p w:rsidR="004C2D19" w:rsidRPr="00EE6DD6" w:rsidRDefault="004C2D19" w:rsidP="004C2D19">
      <w:pPr>
        <w:spacing w:after="0" w:line="240" w:lineRule="auto"/>
        <w:jc w:val="both"/>
        <w:rPr>
          <w:rFonts w:ascii="Times New Roman" w:hAnsi="Times New Roman"/>
          <w:sz w:val="24"/>
          <w:szCs w:val="24"/>
        </w:rPr>
      </w:pPr>
    </w:p>
    <w:p w:rsidR="004C2D19" w:rsidRPr="004C2D19" w:rsidRDefault="004C2D19" w:rsidP="004C2D19">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5. Функции председателя и секретаря Комиссии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5.1. Председатель Комиссии обязан:</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своевременно уведомить членов Комиссии о месте, дате и времени проведения заседания комиссии;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следить за сроками проведения заседаний Комиссии, в том числе сроками рассмотрения и оценки заявок, составления протоколов;</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контролировать надлежащее исполнение членами Комиссии требований Закона № 44-ФЗ при проведении заседаний, в том числе при допуске/отклонении заявок участников закупки и признании соответствующими/не соответствующими участников закупки;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объявлять в заседании Комиссии необходимую в силу Закона № 44-ФЗ информацию для членов Комиссии и присутствующих на заседании Комиссии представителей участников закупки;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в случае выявления нарушений требований Закона № 44-ФЗ в извещении (документации) закупки - незамедлительно сообщить об этом Заказчику.</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5.2. В отсутствие председателя Комиссии его функции выполняет заместитель председателя Комиссии.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5.3. Секретарь Комиссии обязан:</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вести протокол заседания Комиссии в соответствии с требованиями Закона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lastRenderedPageBreak/>
        <w:t>- проверять полномочия представителей участников закупки, присутствующих на заседании Комиссии;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 в установленные Законом № 44-ФЗ порядке и сроки оформлять протокол заседания комиссии, подписывать протокол у членов Комиссии, предоставлять протокол Заказчику.</w:t>
      </w:r>
    </w:p>
    <w:p w:rsidR="00723082"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5.4. При отсутствии секретаря Комиссии его функции выполняет член Комиссии, уполномоченный на выполнение таких функций Заказчиком или председателем.</w:t>
      </w:r>
    </w:p>
    <w:p w:rsidR="004C2D19" w:rsidRPr="004C2D19" w:rsidRDefault="004C2D19" w:rsidP="004C2D19">
      <w:pPr>
        <w:spacing w:after="0" w:line="240" w:lineRule="auto"/>
        <w:ind w:firstLine="567"/>
        <w:jc w:val="both"/>
        <w:rPr>
          <w:rFonts w:ascii="Times New Roman" w:hAnsi="Times New Roman"/>
          <w:sz w:val="24"/>
          <w:szCs w:val="24"/>
        </w:rPr>
      </w:pPr>
    </w:p>
    <w:p w:rsidR="004C2D19" w:rsidRPr="004C2D19" w:rsidRDefault="004C2D19" w:rsidP="004C2D19">
      <w:pPr>
        <w:pStyle w:val="1"/>
        <w:spacing w:before="0" w:line="240" w:lineRule="auto"/>
        <w:jc w:val="center"/>
        <w:rPr>
          <w:rFonts w:ascii="Times New Roman" w:eastAsia="Times New Roman" w:hAnsi="Times New Roman" w:cs="Times New Roman"/>
          <w:b/>
          <w:color w:val="000000"/>
          <w:sz w:val="24"/>
          <w:szCs w:val="24"/>
        </w:rPr>
      </w:pPr>
      <w:r w:rsidRPr="00EE6DD6">
        <w:rPr>
          <w:rFonts w:ascii="Times New Roman" w:eastAsia="Times New Roman" w:hAnsi="Times New Roman" w:cs="Times New Roman"/>
          <w:b/>
          <w:color w:val="000000"/>
          <w:sz w:val="24"/>
          <w:szCs w:val="24"/>
        </w:rPr>
        <w:t>6. Ответственность членов Комиссии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6.1. Члены Комиссии, виновные в нарушении законодательства Российской Федерации и иных актов, указанных в п. 1.3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6.2.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актами, указанными в п. 1.3 настоящего Положения.</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6.3. Председатель Комиссии в силу возложенных на него обязанностей несёт повышенную ответственность за решения Комиссии, принятые в нарушение требований Закона № 44-ФЗ.</w:t>
      </w:r>
    </w:p>
    <w:p w:rsidR="004C2D19" w:rsidRPr="00EE6DD6" w:rsidRDefault="004C2D19" w:rsidP="004C2D19">
      <w:pPr>
        <w:spacing w:after="0" w:line="240" w:lineRule="auto"/>
        <w:ind w:firstLine="567"/>
        <w:jc w:val="both"/>
        <w:rPr>
          <w:rFonts w:ascii="Times New Roman" w:hAnsi="Times New Roman"/>
          <w:sz w:val="24"/>
          <w:szCs w:val="24"/>
        </w:rPr>
      </w:pPr>
      <w:r w:rsidRPr="00EE6DD6">
        <w:rPr>
          <w:rFonts w:ascii="Times New Roman" w:hAnsi="Times New Roman"/>
          <w:sz w:val="24"/>
          <w:szCs w:val="24"/>
        </w:rPr>
        <w:t>6.4. Решение Комиссии, принятое в нарушение требований Закона № 44-ФЗ и иных актов, указанных в п. 1.3 настоящего Положения, может быть обжаловано любым участником закупки в порядке, установленном Законом № 44-ФЗ, и признано недействительным по решению контрольного органа в сфере закупок.</w:t>
      </w:r>
    </w:p>
    <w:p w:rsidR="004C2D19" w:rsidRPr="00EE6DD6" w:rsidRDefault="004C2D19" w:rsidP="004C2D19">
      <w:pPr>
        <w:spacing w:after="0" w:line="240" w:lineRule="auto"/>
        <w:ind w:firstLine="567"/>
        <w:jc w:val="both"/>
        <w:rPr>
          <w:rFonts w:ascii="Times New Roman" w:hAnsi="Times New Roman"/>
          <w:sz w:val="24"/>
          <w:szCs w:val="24"/>
        </w:rPr>
      </w:pPr>
    </w:p>
    <w:p w:rsidR="00723082" w:rsidRPr="00EE6DD6" w:rsidRDefault="00723082" w:rsidP="00723082">
      <w:pPr>
        <w:spacing w:after="0" w:line="240" w:lineRule="auto"/>
        <w:ind w:firstLine="567"/>
        <w:jc w:val="both"/>
        <w:rPr>
          <w:rFonts w:ascii="Times New Roman" w:hAnsi="Times New Roman"/>
          <w:sz w:val="24"/>
          <w:szCs w:val="24"/>
        </w:rPr>
      </w:pPr>
    </w:p>
    <w:sectPr w:rsidR="00723082" w:rsidRPr="00EE6DD6" w:rsidSect="0072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B5"/>
    <w:rsid w:val="001D06B5"/>
    <w:rsid w:val="004C2D19"/>
    <w:rsid w:val="00723082"/>
    <w:rsid w:val="00DD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B1EF-EF94-4E1C-8698-DE8E159C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82"/>
    <w:pPr>
      <w:spacing w:after="200" w:line="276" w:lineRule="auto"/>
    </w:pPr>
    <w:rPr>
      <w:rFonts w:ascii="Calibri" w:eastAsia="Times New Roman" w:hAnsi="Calibri" w:cs="Times New Roman"/>
      <w:lang w:eastAsia="ru-RU"/>
    </w:rPr>
  </w:style>
  <w:style w:type="paragraph" w:styleId="1">
    <w:name w:val="heading 1"/>
    <w:basedOn w:val="a"/>
    <w:next w:val="a"/>
    <w:link w:val="10"/>
    <w:rsid w:val="00723082"/>
    <w:pPr>
      <w:keepNext/>
      <w:keepLines/>
      <w:spacing w:before="240" w:after="0" w:line="259" w:lineRule="auto"/>
      <w:outlineLvl w:val="0"/>
    </w:pPr>
    <w:rPr>
      <w:rFonts w:eastAsia="Calibri" w:cs="Calibri"/>
      <w:color w:val="2E75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082"/>
    <w:rPr>
      <w:rFonts w:ascii="Calibri" w:eastAsia="Calibri" w:hAnsi="Calibri" w:cs="Calibri"/>
      <w:color w:val="2E75B5"/>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2024-10-14T00:33:00Z</dcterms:created>
  <dcterms:modified xsi:type="dcterms:W3CDTF">2024-10-14T00:51:00Z</dcterms:modified>
</cp:coreProperties>
</file>